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E258A" w14:textId="287A5458" w:rsidR="005F1A85" w:rsidRPr="005F1A85" w:rsidRDefault="005F1A85" w:rsidP="005F1A85">
      <w:pPr>
        <w:spacing w:after="0" w:line="240" w:lineRule="auto"/>
        <w:rPr>
          <w:rFonts w:ascii="Calibri" w:eastAsia="Calibri" w:hAnsi="Calibri" w:cs="Times New Roman"/>
          <w:color w:val="FF0000"/>
          <w:kern w:val="0"/>
          <w14:ligatures w14:val="none"/>
        </w:rPr>
      </w:pPr>
      <w:r w:rsidRPr="005F1A85">
        <w:rPr>
          <w:rFonts w:ascii="Calibri" w:eastAsia="Calibri" w:hAnsi="Calibri" w:cs="Times New Roman"/>
          <w:noProof/>
          <w:color w:val="FF0000"/>
          <w:kern w:val="0"/>
          <w:lang w:eastAsia="el-GR"/>
          <w14:ligatures w14:val="none"/>
        </w:rPr>
        <mc:AlternateContent>
          <mc:Choice Requires="wps">
            <w:drawing>
              <wp:anchor distT="0" distB="0" distL="114300" distR="114300" simplePos="0" relativeHeight="251659264" behindDoc="0" locked="0" layoutInCell="1" allowOverlap="1" wp14:anchorId="05BA2BB4" wp14:editId="381C15BA">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257F1D4" w14:textId="38D737AF" w:rsidR="005F1A85" w:rsidRDefault="005F1A85" w:rsidP="005F1A85">
                            <w:pPr>
                              <w:spacing w:after="0" w:line="240" w:lineRule="auto"/>
                              <w:jc w:val="center"/>
                              <w:rPr>
                                <w:color w:val="333399"/>
                                <w:lang w:val="en-US"/>
                              </w:rPr>
                            </w:pPr>
                            <w:r>
                              <w:rPr>
                                <w:noProof/>
                                <w:color w:val="333399"/>
                                <w:lang w:eastAsia="el-GR"/>
                              </w:rPr>
                              <w:drawing>
                                <wp:inline distT="0" distB="0" distL="0" distR="0" wp14:anchorId="522B4DE3" wp14:editId="20C175F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2E52F3A" w14:textId="77777777" w:rsidR="005F1A85" w:rsidRDefault="005F1A85" w:rsidP="005F1A85">
                            <w:pPr>
                              <w:spacing w:after="0" w:line="240" w:lineRule="auto"/>
                              <w:jc w:val="center"/>
                              <w:rPr>
                                <w:color w:val="4F81BD"/>
                              </w:rPr>
                            </w:pPr>
                            <w:r>
                              <w:rPr>
                                <w:color w:val="4F81BD"/>
                              </w:rPr>
                              <w:t>ΕΛΛΗΝΙΚΗ ΔΗΜΟΚΡΑΤΙΑ</w:t>
                            </w:r>
                          </w:p>
                          <w:p w14:paraId="0D519C6A" w14:textId="77777777" w:rsidR="005F1A85" w:rsidRDefault="005F1A85" w:rsidP="005F1A85">
                            <w:pPr>
                              <w:spacing w:after="0" w:line="240" w:lineRule="auto"/>
                              <w:jc w:val="center"/>
                              <w:rPr>
                                <w:color w:val="4F81BD"/>
                              </w:rPr>
                            </w:pPr>
                            <w:r>
                              <w:rPr>
                                <w:color w:val="4F81BD"/>
                              </w:rPr>
                              <w:t xml:space="preserve">ΥΠΟΥΡΓΕΙΟ  ΠΟΛΙΤΙΣΜΟΥ </w:t>
                            </w:r>
                          </w:p>
                          <w:p w14:paraId="0EEA47E8" w14:textId="77777777" w:rsidR="005F1A85" w:rsidRDefault="005F1A85" w:rsidP="005F1A85">
                            <w:pPr>
                              <w:spacing w:after="0" w:line="240" w:lineRule="auto"/>
                              <w:jc w:val="center"/>
                              <w:rPr>
                                <w:color w:val="4F81BD"/>
                                <w:sz w:val="20"/>
                                <w:szCs w:val="20"/>
                              </w:rPr>
                            </w:pPr>
                            <w:r>
                              <w:rPr>
                                <w:color w:val="4F81BD"/>
                                <w:sz w:val="20"/>
                                <w:szCs w:val="20"/>
                              </w:rPr>
                              <w:t xml:space="preserve">ΓΡΑΦΕΙΟ ΤΥΠΟΥ                                    </w:t>
                            </w:r>
                          </w:p>
                          <w:p w14:paraId="4CD54800" w14:textId="77777777" w:rsidR="005F1A85" w:rsidRDefault="005F1A85" w:rsidP="005F1A8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BA2BB4"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257F1D4" w14:textId="38D737AF" w:rsidR="005F1A85" w:rsidRDefault="005F1A85" w:rsidP="005F1A85">
                      <w:pPr>
                        <w:spacing w:after="0" w:line="240" w:lineRule="auto"/>
                        <w:jc w:val="center"/>
                        <w:rPr>
                          <w:color w:val="333399"/>
                          <w:lang w:val="en-US"/>
                        </w:rPr>
                      </w:pPr>
                      <w:r>
                        <w:rPr>
                          <w:noProof/>
                          <w:color w:val="333399"/>
                          <w:lang w:eastAsia="el-GR"/>
                        </w:rPr>
                        <w:drawing>
                          <wp:inline distT="0" distB="0" distL="0" distR="0" wp14:anchorId="522B4DE3" wp14:editId="20C175F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2E52F3A" w14:textId="77777777" w:rsidR="005F1A85" w:rsidRDefault="005F1A85" w:rsidP="005F1A85">
                      <w:pPr>
                        <w:spacing w:after="0" w:line="240" w:lineRule="auto"/>
                        <w:jc w:val="center"/>
                        <w:rPr>
                          <w:color w:val="4F81BD"/>
                        </w:rPr>
                      </w:pPr>
                      <w:r>
                        <w:rPr>
                          <w:color w:val="4F81BD"/>
                        </w:rPr>
                        <w:t>ΕΛΛΗΝΙΚΗ ΔΗΜΟΚΡΑΤΙΑ</w:t>
                      </w:r>
                    </w:p>
                    <w:p w14:paraId="0D519C6A" w14:textId="77777777" w:rsidR="005F1A85" w:rsidRDefault="005F1A85" w:rsidP="005F1A85">
                      <w:pPr>
                        <w:spacing w:after="0" w:line="240" w:lineRule="auto"/>
                        <w:jc w:val="center"/>
                        <w:rPr>
                          <w:color w:val="4F81BD"/>
                        </w:rPr>
                      </w:pPr>
                      <w:r>
                        <w:rPr>
                          <w:color w:val="4F81BD"/>
                        </w:rPr>
                        <w:t xml:space="preserve">ΥΠΟΥΡΓΕΙΟ  ΠΟΛΙΤΙΣΜΟΥ </w:t>
                      </w:r>
                    </w:p>
                    <w:p w14:paraId="0EEA47E8" w14:textId="77777777" w:rsidR="005F1A85" w:rsidRDefault="005F1A85" w:rsidP="005F1A85">
                      <w:pPr>
                        <w:spacing w:after="0" w:line="240" w:lineRule="auto"/>
                        <w:jc w:val="center"/>
                        <w:rPr>
                          <w:color w:val="4F81BD"/>
                          <w:sz w:val="20"/>
                          <w:szCs w:val="20"/>
                        </w:rPr>
                      </w:pPr>
                      <w:r>
                        <w:rPr>
                          <w:color w:val="4F81BD"/>
                          <w:sz w:val="20"/>
                          <w:szCs w:val="20"/>
                        </w:rPr>
                        <w:t xml:space="preserve">ΓΡΑΦΕΙΟ ΤΥΠΟΥ                                    </w:t>
                      </w:r>
                    </w:p>
                    <w:p w14:paraId="4CD54800" w14:textId="77777777" w:rsidR="005F1A85" w:rsidRDefault="005F1A85" w:rsidP="005F1A85">
                      <w:pPr>
                        <w:spacing w:after="0" w:line="240" w:lineRule="auto"/>
                        <w:jc w:val="center"/>
                        <w:rPr>
                          <w:color w:val="4F81BD"/>
                          <w:sz w:val="20"/>
                          <w:szCs w:val="20"/>
                        </w:rPr>
                      </w:pPr>
                      <w:r>
                        <w:rPr>
                          <w:color w:val="4F81BD"/>
                          <w:sz w:val="20"/>
                          <w:szCs w:val="20"/>
                        </w:rPr>
                        <w:t>------</w:t>
                      </w:r>
                    </w:p>
                  </w:txbxContent>
                </v:textbox>
              </v:shape>
            </w:pict>
          </mc:Fallback>
        </mc:AlternateContent>
      </w:r>
      <w:r w:rsidRPr="005F1A85">
        <w:rPr>
          <w:rFonts w:ascii="Calibri" w:eastAsia="Calibri" w:hAnsi="Calibri" w:cs="Times New Roman"/>
          <w:color w:val="FF0000"/>
          <w:kern w:val="0"/>
          <w14:ligatures w14:val="none"/>
        </w:rPr>
        <w:t xml:space="preserve"> </w:t>
      </w:r>
    </w:p>
    <w:p w14:paraId="77430794" w14:textId="77777777" w:rsidR="005F1A85" w:rsidRPr="005F1A85" w:rsidRDefault="005F1A85" w:rsidP="005F1A85">
      <w:pPr>
        <w:spacing w:after="0" w:line="240" w:lineRule="auto"/>
        <w:jc w:val="center"/>
        <w:rPr>
          <w:rFonts w:ascii="Calibri" w:eastAsia="Calibri" w:hAnsi="Calibri" w:cs="Times New Roman"/>
          <w:kern w:val="0"/>
          <w14:ligatures w14:val="none"/>
        </w:rPr>
      </w:pPr>
    </w:p>
    <w:p w14:paraId="6186C0E9" w14:textId="77777777" w:rsidR="005F1A85" w:rsidRPr="005F1A85" w:rsidRDefault="005F1A85" w:rsidP="005F1A85">
      <w:pPr>
        <w:spacing w:after="0" w:line="240" w:lineRule="auto"/>
        <w:ind w:left="-284"/>
        <w:jc w:val="center"/>
        <w:rPr>
          <w:rFonts w:ascii="Calibri" w:eastAsia="Calibri" w:hAnsi="Calibri" w:cs="Times New Roman"/>
          <w:kern w:val="0"/>
          <w14:ligatures w14:val="none"/>
        </w:rPr>
      </w:pPr>
    </w:p>
    <w:p w14:paraId="09A38623" w14:textId="77777777" w:rsidR="005F1A85" w:rsidRPr="005F1A85" w:rsidRDefault="005F1A85" w:rsidP="005F1A85">
      <w:pPr>
        <w:spacing w:before="60" w:after="0" w:line="240" w:lineRule="auto"/>
        <w:jc w:val="center"/>
        <w:rPr>
          <w:rFonts w:ascii="Calibri" w:eastAsia="Calibri" w:hAnsi="Calibri" w:cs="Times New Roman"/>
          <w:kern w:val="0"/>
          <w:sz w:val="22"/>
          <w:szCs w:val="22"/>
          <w14:ligatures w14:val="none"/>
        </w:rPr>
      </w:pPr>
    </w:p>
    <w:p w14:paraId="615D97DF" w14:textId="77777777" w:rsidR="005F1A85" w:rsidRPr="005F1A85" w:rsidRDefault="005F1A85" w:rsidP="005F1A85">
      <w:pPr>
        <w:spacing w:after="0" w:line="240" w:lineRule="auto"/>
        <w:jc w:val="center"/>
        <w:rPr>
          <w:rFonts w:ascii="Calibri" w:eastAsia="Calibri" w:hAnsi="Calibri" w:cs="Times New Roman"/>
          <w:kern w:val="0"/>
          <w:sz w:val="20"/>
          <w:szCs w:val="20"/>
          <w14:ligatures w14:val="none"/>
        </w:rPr>
      </w:pPr>
    </w:p>
    <w:p w14:paraId="5E9837D4" w14:textId="77777777" w:rsidR="005F1A85" w:rsidRPr="005F1A85" w:rsidRDefault="005F1A85" w:rsidP="005F1A85">
      <w:pPr>
        <w:spacing w:after="0" w:line="240" w:lineRule="auto"/>
        <w:jc w:val="center"/>
        <w:rPr>
          <w:rFonts w:ascii="Calibri" w:eastAsia="Calibri" w:hAnsi="Calibri" w:cs="Times New Roman"/>
          <w:kern w:val="0"/>
          <w14:ligatures w14:val="none"/>
        </w:rPr>
      </w:pPr>
    </w:p>
    <w:p w14:paraId="10A2967C" w14:textId="77777777" w:rsidR="005F1A85" w:rsidRPr="005F1A85" w:rsidRDefault="005F1A85" w:rsidP="005F1A85">
      <w:pPr>
        <w:spacing w:after="200"/>
        <w:ind w:left="4320"/>
        <w:rPr>
          <w:rFonts w:ascii="Calibri" w:eastAsia="Calibri" w:hAnsi="Calibri" w:cs="Times New Roman"/>
          <w:kern w:val="0"/>
          <w:szCs w:val="28"/>
          <w14:ligatures w14:val="none"/>
        </w:rPr>
      </w:pPr>
    </w:p>
    <w:p w14:paraId="4873DE0D" w14:textId="3F9BCBA9" w:rsidR="005F1A85" w:rsidRDefault="005F1A85" w:rsidP="00ED346D">
      <w:pPr>
        <w:spacing w:after="200" w:line="240" w:lineRule="auto"/>
        <w:ind w:left="4320"/>
        <w:jc w:val="right"/>
        <w:rPr>
          <w:rFonts w:ascii="Calibri" w:eastAsia="Calibri" w:hAnsi="Calibri" w:cs="Times New Roman"/>
          <w:kern w:val="0"/>
          <w:szCs w:val="28"/>
          <w14:ligatures w14:val="none"/>
        </w:rPr>
      </w:pPr>
      <w:r w:rsidRPr="005F1A85">
        <w:rPr>
          <w:rFonts w:ascii="Calibri" w:eastAsia="Calibri" w:hAnsi="Calibri" w:cs="Times New Roman"/>
          <w:kern w:val="0"/>
          <w:szCs w:val="28"/>
          <w14:ligatures w14:val="none"/>
        </w:rPr>
        <w:t xml:space="preserve">                </w:t>
      </w:r>
      <w:r w:rsidR="000E2733">
        <w:rPr>
          <w:rFonts w:ascii="Calibri" w:eastAsia="Calibri" w:hAnsi="Calibri" w:cs="Times New Roman"/>
          <w:kern w:val="0"/>
          <w:szCs w:val="28"/>
          <w14:ligatures w14:val="none"/>
        </w:rPr>
        <w:t xml:space="preserve">   </w:t>
      </w:r>
      <w:r w:rsidRPr="005F1A85">
        <w:rPr>
          <w:rFonts w:ascii="Calibri" w:eastAsia="Calibri" w:hAnsi="Calibri" w:cs="Times New Roman"/>
          <w:kern w:val="0"/>
          <w:szCs w:val="28"/>
          <w14:ligatures w14:val="none"/>
        </w:rPr>
        <w:t xml:space="preserve">  </w:t>
      </w:r>
      <w:bookmarkStart w:id="0" w:name="_Hlk158298325"/>
      <w:r w:rsidR="00A90C3B">
        <w:rPr>
          <w:rFonts w:ascii="Calibri" w:eastAsia="Calibri" w:hAnsi="Calibri" w:cs="Times New Roman"/>
          <w:kern w:val="0"/>
          <w:szCs w:val="28"/>
          <w14:ligatures w14:val="none"/>
        </w:rPr>
        <w:tab/>
      </w:r>
      <w:r w:rsidRPr="005F1A85">
        <w:rPr>
          <w:rFonts w:ascii="Calibri" w:eastAsia="Calibri" w:hAnsi="Calibri" w:cs="Times New Roman"/>
          <w:kern w:val="0"/>
          <w:szCs w:val="28"/>
          <w14:ligatures w14:val="none"/>
        </w:rPr>
        <w:t xml:space="preserve">Αθήνα, </w:t>
      </w:r>
      <w:r w:rsidR="00796331">
        <w:rPr>
          <w:rFonts w:ascii="Calibri" w:eastAsia="Calibri" w:hAnsi="Calibri" w:cs="Times New Roman"/>
          <w:kern w:val="0"/>
          <w:szCs w:val="28"/>
          <w14:ligatures w14:val="none"/>
        </w:rPr>
        <w:t>7</w:t>
      </w:r>
      <w:r w:rsidRPr="002600CB">
        <w:rPr>
          <w:rFonts w:ascii="Calibri" w:eastAsia="Calibri" w:hAnsi="Calibri" w:cs="Times New Roman"/>
          <w:kern w:val="0"/>
          <w:szCs w:val="28"/>
          <w14:ligatures w14:val="none"/>
        </w:rPr>
        <w:t xml:space="preserve"> </w:t>
      </w:r>
      <w:r w:rsidR="001625FD">
        <w:rPr>
          <w:rFonts w:ascii="Calibri" w:eastAsia="Calibri" w:hAnsi="Calibri" w:cs="Times New Roman"/>
          <w:kern w:val="0"/>
          <w:szCs w:val="28"/>
          <w14:ligatures w14:val="none"/>
        </w:rPr>
        <w:t>Μαρτίου</w:t>
      </w:r>
      <w:r>
        <w:rPr>
          <w:rFonts w:ascii="Calibri" w:eastAsia="Calibri" w:hAnsi="Calibri" w:cs="Times New Roman"/>
          <w:kern w:val="0"/>
          <w:szCs w:val="28"/>
          <w14:ligatures w14:val="none"/>
        </w:rPr>
        <w:t xml:space="preserve"> 2025</w:t>
      </w:r>
      <w:r w:rsidRPr="005F1A85">
        <w:rPr>
          <w:rFonts w:ascii="Calibri" w:eastAsia="Calibri" w:hAnsi="Calibri" w:cs="Times New Roman"/>
          <w:kern w:val="0"/>
          <w:szCs w:val="28"/>
          <w14:ligatures w14:val="none"/>
        </w:rPr>
        <w:t xml:space="preserve"> </w:t>
      </w:r>
      <w:bookmarkEnd w:id="0"/>
    </w:p>
    <w:p w14:paraId="56E0F915" w14:textId="77777777" w:rsidR="00ED346D" w:rsidRPr="005F1A85" w:rsidRDefault="00ED346D" w:rsidP="00ED346D">
      <w:pPr>
        <w:spacing w:after="200" w:line="240" w:lineRule="auto"/>
        <w:ind w:left="4320"/>
        <w:jc w:val="right"/>
        <w:rPr>
          <w:rFonts w:ascii="Calibri" w:eastAsia="Calibri" w:hAnsi="Calibri" w:cs="Times New Roman"/>
          <w:kern w:val="0"/>
          <w:szCs w:val="28"/>
          <w14:ligatures w14:val="none"/>
        </w:rPr>
      </w:pPr>
    </w:p>
    <w:p w14:paraId="29F27716" w14:textId="61E8A892" w:rsidR="000E2733" w:rsidRPr="00171F01" w:rsidRDefault="004B1059" w:rsidP="00ED346D">
      <w:pPr>
        <w:shd w:val="clear" w:color="auto" w:fill="FFFFFF"/>
        <w:spacing w:before="100" w:beforeAutospacing="1" w:after="100" w:afterAutospacing="1" w:line="240" w:lineRule="auto"/>
        <w:jc w:val="center"/>
        <w:rPr>
          <w:rFonts w:ascii="Calibri" w:eastAsia="Times New Roman" w:hAnsi="Calibri" w:cs="Calibri"/>
          <w:b/>
          <w:color w:val="000000"/>
          <w:lang w:eastAsia="el-GR"/>
        </w:rPr>
      </w:pPr>
      <w:r w:rsidRPr="00171F01">
        <w:rPr>
          <w:rFonts w:ascii="Calibri" w:hAnsi="Calibri" w:cs="Calibri"/>
          <w:b/>
        </w:rPr>
        <w:t xml:space="preserve">Λίνα </w:t>
      </w:r>
      <w:proofErr w:type="spellStart"/>
      <w:r w:rsidRPr="00171F01">
        <w:rPr>
          <w:rFonts w:ascii="Calibri" w:hAnsi="Calibri" w:cs="Calibri"/>
          <w:b/>
        </w:rPr>
        <w:t>Μενδώνη</w:t>
      </w:r>
      <w:proofErr w:type="spellEnd"/>
      <w:r w:rsidR="00F421B4">
        <w:rPr>
          <w:rFonts w:ascii="Calibri" w:hAnsi="Calibri" w:cs="Calibri"/>
          <w:b/>
        </w:rPr>
        <w:t>:</w:t>
      </w:r>
      <w:r w:rsidRPr="00171F01">
        <w:rPr>
          <w:rFonts w:ascii="Calibri" w:hAnsi="Calibri" w:cs="Calibri"/>
          <w:b/>
        </w:rPr>
        <w:t xml:space="preserve"> </w:t>
      </w:r>
      <w:r w:rsidR="00F421B4">
        <w:rPr>
          <w:rFonts w:ascii="Calibri" w:hAnsi="Calibri" w:cs="Calibri"/>
          <w:b/>
        </w:rPr>
        <w:t xml:space="preserve">Οι </w:t>
      </w:r>
      <w:r w:rsidR="00796331" w:rsidRPr="00171F01">
        <w:rPr>
          <w:rFonts w:ascii="Calibri" w:hAnsi="Calibri" w:cs="Calibri"/>
          <w:b/>
        </w:rPr>
        <w:t>Άγ</w:t>
      </w:r>
      <w:r w:rsidR="00796331">
        <w:rPr>
          <w:rFonts w:ascii="Calibri" w:hAnsi="Calibri" w:cs="Calibri"/>
          <w:b/>
        </w:rPr>
        <w:t>ιοι</w:t>
      </w:r>
      <w:r w:rsidRPr="00171F01">
        <w:rPr>
          <w:rFonts w:ascii="Calibri" w:hAnsi="Calibri" w:cs="Calibri"/>
          <w:b/>
        </w:rPr>
        <w:t xml:space="preserve"> </w:t>
      </w:r>
      <w:proofErr w:type="spellStart"/>
      <w:r w:rsidRPr="00171F01">
        <w:rPr>
          <w:rFonts w:ascii="Calibri" w:hAnsi="Calibri" w:cs="Calibri"/>
          <w:b/>
        </w:rPr>
        <w:t>Θε</w:t>
      </w:r>
      <w:r w:rsidR="00F421B4">
        <w:rPr>
          <w:rFonts w:ascii="Calibri" w:hAnsi="Calibri" w:cs="Calibri"/>
          <w:b/>
        </w:rPr>
        <w:t>όδωροι</w:t>
      </w:r>
      <w:proofErr w:type="spellEnd"/>
      <w:r w:rsidR="00F421B4">
        <w:rPr>
          <w:rFonts w:ascii="Calibri" w:hAnsi="Calibri" w:cs="Calibri"/>
          <w:b/>
        </w:rPr>
        <w:t xml:space="preserve">, </w:t>
      </w:r>
      <w:r w:rsidR="005C7EB0" w:rsidRPr="00171F01">
        <w:rPr>
          <w:rFonts w:ascii="Calibri" w:hAnsi="Calibri" w:cs="Calibri"/>
          <w:b/>
        </w:rPr>
        <w:t xml:space="preserve">μνημείο ιστορίας και πολιτισμού </w:t>
      </w:r>
      <w:r w:rsidR="002B63AB">
        <w:rPr>
          <w:rFonts w:ascii="Calibri" w:hAnsi="Calibri" w:cs="Calibri"/>
          <w:b/>
        </w:rPr>
        <w:t>του 1</w:t>
      </w:r>
      <w:r w:rsidR="00ED346D">
        <w:rPr>
          <w:rFonts w:ascii="Calibri" w:hAnsi="Calibri" w:cs="Calibri"/>
          <w:b/>
        </w:rPr>
        <w:t>1ου</w:t>
      </w:r>
      <w:r w:rsidR="002B63AB">
        <w:rPr>
          <w:rFonts w:ascii="Calibri" w:hAnsi="Calibri" w:cs="Calibri"/>
          <w:b/>
        </w:rPr>
        <w:t xml:space="preserve"> αιώνα</w:t>
      </w:r>
      <w:r w:rsidR="00266A7B">
        <w:rPr>
          <w:rFonts w:ascii="Calibri" w:hAnsi="Calibri" w:cs="Calibri"/>
          <w:b/>
        </w:rPr>
        <w:t>,</w:t>
      </w:r>
      <w:r w:rsidR="002B63AB">
        <w:rPr>
          <w:rFonts w:ascii="Calibri" w:hAnsi="Calibri" w:cs="Calibri"/>
          <w:b/>
        </w:rPr>
        <w:t xml:space="preserve"> </w:t>
      </w:r>
      <w:r w:rsidR="005C7EB0" w:rsidRPr="00171F01">
        <w:rPr>
          <w:rFonts w:ascii="Calibri" w:hAnsi="Calibri" w:cs="Calibri"/>
          <w:b/>
        </w:rPr>
        <w:t xml:space="preserve">αποδίδεται </w:t>
      </w:r>
      <w:r w:rsidR="00F421B4">
        <w:rPr>
          <w:rFonts w:ascii="Calibri" w:hAnsi="Calibri" w:cs="Calibri"/>
          <w:b/>
        </w:rPr>
        <w:t>στ</w:t>
      </w:r>
      <w:r w:rsidR="002B63AB">
        <w:rPr>
          <w:rFonts w:ascii="Calibri" w:hAnsi="Calibri" w:cs="Calibri"/>
          <w:b/>
        </w:rPr>
        <w:t>η λατρεία</w:t>
      </w:r>
    </w:p>
    <w:p w14:paraId="5461A9D5" w14:textId="77777777" w:rsidR="00267C5D" w:rsidRDefault="00267C5D" w:rsidP="00ED346D">
      <w:pPr>
        <w:shd w:val="clear" w:color="auto" w:fill="FFFFFF"/>
        <w:spacing w:after="0"/>
        <w:jc w:val="both"/>
        <w:rPr>
          <w:rFonts w:ascii="Calibri" w:eastAsia="Times New Roman" w:hAnsi="Calibri" w:cs="Calibri"/>
          <w:iCs/>
          <w:color w:val="000000"/>
          <w:lang w:eastAsia="el-GR"/>
        </w:rPr>
      </w:pPr>
      <w:r>
        <w:rPr>
          <w:rFonts w:ascii="Calibri" w:eastAsia="Times New Roman" w:hAnsi="Calibri" w:cs="Calibri"/>
          <w:iCs/>
          <w:color w:val="000000"/>
          <w:lang w:eastAsia="el-GR"/>
        </w:rPr>
        <w:t>Με ιδιαίτερη λαμπρότητα τελέστηκαν τα θυρανοίξια του Ιερού Ναού Αγίων Θεοδώρων στο κέντρο της Αθήνας, παρουσία της Υπουργού Πολιτισμού Λίνας Μενδώνη.</w:t>
      </w:r>
    </w:p>
    <w:p w14:paraId="132E7F51" w14:textId="77777777" w:rsidR="00267C5D" w:rsidRDefault="00267C5D" w:rsidP="00ED346D">
      <w:pPr>
        <w:shd w:val="clear" w:color="auto" w:fill="FFFFFF"/>
        <w:spacing w:after="0"/>
        <w:jc w:val="both"/>
        <w:rPr>
          <w:rFonts w:ascii="Calibri" w:eastAsia="Times New Roman" w:hAnsi="Calibri" w:cs="Calibri"/>
          <w:iCs/>
          <w:color w:val="000000"/>
          <w:lang w:eastAsia="el-GR"/>
        </w:rPr>
      </w:pPr>
    </w:p>
    <w:p w14:paraId="7CC0FDF7" w14:textId="7CD9DB76" w:rsidR="00267C5D" w:rsidRDefault="00267C5D" w:rsidP="00ED346D">
      <w:pPr>
        <w:shd w:val="clear" w:color="auto" w:fill="FFFFFF"/>
        <w:spacing w:after="0"/>
        <w:jc w:val="both"/>
        <w:rPr>
          <w:rFonts w:ascii="Calibri" w:eastAsia="Times New Roman" w:hAnsi="Calibri" w:cs="Calibri"/>
          <w:iCs/>
          <w:color w:val="000000"/>
          <w:lang w:eastAsia="el-GR"/>
        </w:rPr>
      </w:pPr>
      <w:r>
        <w:rPr>
          <w:rFonts w:ascii="Calibri" w:eastAsia="Times New Roman" w:hAnsi="Calibri" w:cs="Calibri"/>
          <w:iCs/>
          <w:color w:val="000000"/>
          <w:lang w:eastAsia="el-GR"/>
        </w:rPr>
        <w:t>Ο Ιερός Ναός των Αγίων Θεοδώρων</w:t>
      </w:r>
      <w:r w:rsidR="002B63AB">
        <w:rPr>
          <w:rFonts w:ascii="Calibri" w:eastAsia="Times New Roman" w:hAnsi="Calibri" w:cs="Calibri"/>
          <w:iCs/>
          <w:color w:val="000000"/>
          <w:lang w:eastAsia="el-GR"/>
        </w:rPr>
        <w:t xml:space="preserve"> </w:t>
      </w:r>
      <w:r>
        <w:rPr>
          <w:rFonts w:ascii="Calibri" w:eastAsia="Times New Roman" w:hAnsi="Calibri" w:cs="Calibri"/>
          <w:iCs/>
          <w:color w:val="000000"/>
          <w:lang w:eastAsia="el-GR"/>
        </w:rPr>
        <w:t xml:space="preserve">αποκαταστάθηκε </w:t>
      </w:r>
      <w:r w:rsidR="00F421B4">
        <w:rPr>
          <w:rFonts w:ascii="Calibri" w:eastAsia="Times New Roman" w:hAnsi="Calibri" w:cs="Calibri"/>
          <w:iCs/>
          <w:color w:val="000000"/>
          <w:lang w:eastAsia="el-GR"/>
        </w:rPr>
        <w:t xml:space="preserve">με </w:t>
      </w:r>
      <w:r>
        <w:rPr>
          <w:rFonts w:ascii="Calibri" w:eastAsia="Times New Roman" w:hAnsi="Calibri" w:cs="Calibri"/>
          <w:iCs/>
          <w:color w:val="000000"/>
          <w:lang w:eastAsia="el-GR"/>
        </w:rPr>
        <w:t xml:space="preserve">ολοκληρωμένο </w:t>
      </w:r>
      <w:r w:rsidR="00F421B4">
        <w:rPr>
          <w:rFonts w:ascii="Calibri" w:eastAsia="Times New Roman" w:hAnsi="Calibri" w:cs="Calibri"/>
          <w:iCs/>
          <w:color w:val="000000"/>
          <w:lang w:eastAsia="el-GR"/>
        </w:rPr>
        <w:t xml:space="preserve">σχέδιο </w:t>
      </w:r>
      <w:r>
        <w:rPr>
          <w:rFonts w:ascii="Calibri" w:eastAsia="Times New Roman" w:hAnsi="Calibri" w:cs="Calibri"/>
          <w:iCs/>
          <w:color w:val="000000"/>
          <w:lang w:eastAsia="el-GR"/>
        </w:rPr>
        <w:t>στερέωσης και συντήρησης, από το Υπουργείο Πολιτισμού</w:t>
      </w:r>
      <w:r w:rsidR="00F421B4">
        <w:rPr>
          <w:rFonts w:ascii="Calibri" w:eastAsia="Times New Roman" w:hAnsi="Calibri" w:cs="Calibri"/>
          <w:iCs/>
          <w:color w:val="000000"/>
          <w:lang w:eastAsia="el-GR"/>
        </w:rPr>
        <w:t>,</w:t>
      </w:r>
      <w:r>
        <w:rPr>
          <w:rFonts w:ascii="Calibri" w:eastAsia="Times New Roman" w:hAnsi="Calibri" w:cs="Calibri"/>
          <w:iCs/>
          <w:color w:val="000000"/>
          <w:lang w:eastAsia="el-GR"/>
        </w:rPr>
        <w:t xml:space="preserve"> δια της Εφορείας Αρχαιοτήτων Πόλης Αθηνών, </w:t>
      </w:r>
      <w:r w:rsidR="00F421B4">
        <w:rPr>
          <w:rFonts w:ascii="Calibri" w:eastAsia="Times New Roman" w:hAnsi="Calibri" w:cs="Calibri"/>
          <w:iCs/>
          <w:color w:val="000000"/>
          <w:lang w:eastAsia="el-GR"/>
        </w:rPr>
        <w:t>στο πλαίσιο του Περιφερειακού Επιχειρησιακού Προγράμματος «Αττική 2014-2020». Κατά τις εργασίες</w:t>
      </w:r>
      <w:r>
        <w:rPr>
          <w:rFonts w:ascii="Calibri" w:eastAsia="Times New Roman" w:hAnsi="Calibri" w:cs="Calibri"/>
          <w:iCs/>
          <w:color w:val="000000"/>
          <w:lang w:eastAsia="el-GR"/>
        </w:rPr>
        <w:t xml:space="preserve"> </w:t>
      </w:r>
      <w:r w:rsidR="00F421B4">
        <w:rPr>
          <w:rFonts w:ascii="Calibri" w:eastAsia="Times New Roman" w:hAnsi="Calibri" w:cs="Calibri"/>
          <w:iCs/>
          <w:color w:val="000000"/>
          <w:lang w:eastAsia="el-GR"/>
        </w:rPr>
        <w:t>αποκαλύφθηκαν</w:t>
      </w:r>
      <w:r>
        <w:rPr>
          <w:rFonts w:ascii="Calibri" w:eastAsia="Times New Roman" w:hAnsi="Calibri" w:cs="Calibri"/>
          <w:iCs/>
          <w:color w:val="000000"/>
          <w:lang w:eastAsia="el-GR"/>
        </w:rPr>
        <w:t xml:space="preserve"> και αν</w:t>
      </w:r>
      <w:r w:rsidR="00F421B4">
        <w:rPr>
          <w:rFonts w:ascii="Calibri" w:eastAsia="Times New Roman" w:hAnsi="Calibri" w:cs="Calibri"/>
          <w:iCs/>
          <w:color w:val="000000"/>
          <w:lang w:eastAsia="el-GR"/>
        </w:rPr>
        <w:t xml:space="preserve">αδείχθηκαν </w:t>
      </w:r>
      <w:r>
        <w:rPr>
          <w:rFonts w:ascii="Calibri" w:eastAsia="Times New Roman" w:hAnsi="Calibri" w:cs="Calibri"/>
          <w:iCs/>
          <w:color w:val="000000"/>
          <w:lang w:eastAsia="el-GR"/>
        </w:rPr>
        <w:t xml:space="preserve">τα αρχικά χαρακτηριστικά του μνημείου, </w:t>
      </w:r>
      <w:r w:rsidR="00F421B4">
        <w:rPr>
          <w:rFonts w:ascii="Calibri" w:eastAsia="Times New Roman" w:hAnsi="Calibri" w:cs="Calibri"/>
          <w:iCs/>
          <w:color w:val="000000"/>
          <w:lang w:eastAsia="el-GR"/>
        </w:rPr>
        <w:t xml:space="preserve">ο </w:t>
      </w:r>
      <w:r>
        <w:rPr>
          <w:rFonts w:ascii="Calibri" w:eastAsia="Times New Roman" w:hAnsi="Calibri" w:cs="Calibri"/>
          <w:iCs/>
          <w:color w:val="000000"/>
          <w:lang w:eastAsia="el-GR"/>
        </w:rPr>
        <w:t>γλυπτό</w:t>
      </w:r>
      <w:r w:rsidR="00F421B4">
        <w:rPr>
          <w:rFonts w:ascii="Calibri" w:eastAsia="Times New Roman" w:hAnsi="Calibri" w:cs="Calibri"/>
          <w:iCs/>
          <w:color w:val="000000"/>
          <w:lang w:eastAsia="el-GR"/>
        </w:rPr>
        <w:t>ς</w:t>
      </w:r>
      <w:r>
        <w:rPr>
          <w:rFonts w:ascii="Calibri" w:eastAsia="Times New Roman" w:hAnsi="Calibri" w:cs="Calibri"/>
          <w:iCs/>
          <w:color w:val="000000"/>
          <w:lang w:eastAsia="el-GR"/>
        </w:rPr>
        <w:t xml:space="preserve"> διάκοσμο</w:t>
      </w:r>
      <w:r w:rsidR="00F421B4">
        <w:rPr>
          <w:rFonts w:ascii="Calibri" w:eastAsia="Times New Roman" w:hAnsi="Calibri" w:cs="Calibri"/>
          <w:iCs/>
          <w:color w:val="000000"/>
          <w:lang w:eastAsia="el-GR"/>
        </w:rPr>
        <w:t>ς</w:t>
      </w:r>
      <w:r>
        <w:rPr>
          <w:rFonts w:ascii="Calibri" w:eastAsia="Times New Roman" w:hAnsi="Calibri" w:cs="Calibri"/>
          <w:iCs/>
          <w:color w:val="000000"/>
          <w:lang w:eastAsia="el-GR"/>
        </w:rPr>
        <w:t xml:space="preserve"> και </w:t>
      </w:r>
      <w:r w:rsidR="00F421B4">
        <w:rPr>
          <w:rFonts w:ascii="Calibri" w:eastAsia="Times New Roman" w:hAnsi="Calibri" w:cs="Calibri"/>
          <w:iCs/>
          <w:color w:val="000000"/>
          <w:lang w:eastAsia="el-GR"/>
        </w:rPr>
        <w:t xml:space="preserve">οι </w:t>
      </w:r>
      <w:proofErr w:type="spellStart"/>
      <w:r>
        <w:rPr>
          <w:rFonts w:ascii="Calibri" w:eastAsia="Times New Roman" w:hAnsi="Calibri" w:cs="Calibri"/>
          <w:iCs/>
          <w:color w:val="000000"/>
          <w:lang w:eastAsia="el-GR"/>
        </w:rPr>
        <w:t>κεραμοπλαστικές</w:t>
      </w:r>
      <w:proofErr w:type="spellEnd"/>
      <w:r>
        <w:rPr>
          <w:rFonts w:ascii="Calibri" w:eastAsia="Times New Roman" w:hAnsi="Calibri" w:cs="Calibri"/>
          <w:iCs/>
          <w:color w:val="000000"/>
          <w:lang w:eastAsia="el-GR"/>
        </w:rPr>
        <w:t xml:space="preserve"> ταινίες. Στο εσωτερικό του ναού, οι εργασίες συντήρησης έφεραν στο φως την λαμπρή μορφή του ναού, όπως αυτή είχε διαμορφωθεί στα τέλη του 19ου αιώνα.</w:t>
      </w:r>
    </w:p>
    <w:p w14:paraId="6796B02D" w14:textId="77777777" w:rsidR="00267C5D" w:rsidRDefault="00267C5D" w:rsidP="00ED346D">
      <w:pPr>
        <w:shd w:val="clear" w:color="auto" w:fill="FFFFFF"/>
        <w:spacing w:after="0"/>
        <w:jc w:val="both"/>
        <w:rPr>
          <w:rFonts w:ascii="Calibri" w:eastAsia="Times New Roman" w:hAnsi="Calibri" w:cs="Calibri"/>
          <w:iCs/>
          <w:color w:val="000000"/>
          <w:lang w:eastAsia="el-GR"/>
        </w:rPr>
      </w:pPr>
    </w:p>
    <w:p w14:paraId="38C5E023" w14:textId="16E0109A" w:rsidR="00267C5D" w:rsidRDefault="00267C5D" w:rsidP="00ED346D">
      <w:pPr>
        <w:shd w:val="clear" w:color="auto" w:fill="FFFFFF"/>
        <w:spacing w:after="0"/>
        <w:jc w:val="both"/>
        <w:rPr>
          <w:rFonts w:ascii="Calibri" w:eastAsia="Times New Roman" w:hAnsi="Calibri" w:cs="Calibri"/>
          <w:iCs/>
          <w:color w:val="000000"/>
          <w:lang w:eastAsia="el-GR"/>
        </w:rPr>
      </w:pPr>
      <w:r>
        <w:rPr>
          <w:rFonts w:ascii="Calibri" w:eastAsia="Times New Roman" w:hAnsi="Calibri" w:cs="Calibri"/>
          <w:iCs/>
          <w:color w:val="000000"/>
          <w:lang w:eastAsia="el-GR"/>
        </w:rPr>
        <w:t xml:space="preserve">Η Υπουργός Πολιτισμού Λίνα Μενδώνη </w:t>
      </w:r>
      <w:r w:rsidR="002B63AB">
        <w:rPr>
          <w:rFonts w:ascii="Calibri" w:eastAsia="Times New Roman" w:hAnsi="Calibri" w:cs="Calibri"/>
          <w:iCs/>
          <w:color w:val="000000"/>
          <w:lang w:eastAsia="el-GR"/>
        </w:rPr>
        <w:t xml:space="preserve">επεσήμανε, </w:t>
      </w:r>
      <w:r>
        <w:rPr>
          <w:rFonts w:ascii="Calibri" w:eastAsia="Times New Roman" w:hAnsi="Calibri" w:cs="Calibri"/>
          <w:iCs/>
          <w:color w:val="000000"/>
          <w:lang w:eastAsia="el-GR"/>
        </w:rPr>
        <w:t xml:space="preserve">«Ο </w:t>
      </w:r>
      <w:r>
        <w:t>Ιερός Ναός των Αγίων Θεοδώρων χτίστηκε το 1049 και αποτελεί εμβληματικό μνημείο του 1</w:t>
      </w:r>
      <w:r w:rsidR="00ED346D">
        <w:t>1ου</w:t>
      </w:r>
      <w:r>
        <w:t xml:space="preserve"> αιώνα. Η εντοιχισμένη επιγραφή</w:t>
      </w:r>
      <w:r w:rsidR="00F421B4">
        <w:t>,</w:t>
      </w:r>
      <w:r>
        <w:t xml:space="preserve"> στην δυτική πλευρά του</w:t>
      </w:r>
      <w:r w:rsidR="00F421B4">
        <w:t>,</w:t>
      </w:r>
      <w:r>
        <w:t xml:space="preserve"> αποτελεί ένα από τα ιδιαίτερα χαρακτηριστικά του ναού, καθώς εκτός από την χρονολογία, μας παραδίδει </w:t>
      </w:r>
      <w:r w:rsidR="00F421B4">
        <w:t xml:space="preserve">και </w:t>
      </w:r>
      <w:r>
        <w:t>το όνομα του κτήτορα, του</w:t>
      </w:r>
      <w:r w:rsidR="00F421B4">
        <w:t xml:space="preserve"> </w:t>
      </w:r>
      <w:proofErr w:type="spellStart"/>
      <w:r w:rsidR="00F421B4">
        <w:t>σπαθαροκανδιδάτου</w:t>
      </w:r>
      <w:proofErr w:type="spellEnd"/>
      <w:r>
        <w:t xml:space="preserve"> Νικόλαου </w:t>
      </w:r>
      <w:proofErr w:type="spellStart"/>
      <w:r>
        <w:t>Καλόμαλου</w:t>
      </w:r>
      <w:proofErr w:type="spellEnd"/>
      <w:r>
        <w:t>, ο οποίος άνηκε στη μεσαία κλίμακα της διοικητικής και στρατιωτικής ιεραρχία</w:t>
      </w:r>
      <w:r w:rsidR="00D64197">
        <w:t>ς της Βυζαντινής Αυτοκρατορίας.</w:t>
      </w:r>
      <w:bookmarkStart w:id="1" w:name="_GoBack"/>
      <w:bookmarkEnd w:id="1"/>
      <w:r>
        <w:t xml:space="preserve"> </w:t>
      </w:r>
      <w:r>
        <w:rPr>
          <w:rFonts w:ascii="Calibri" w:eastAsia="Times New Roman" w:hAnsi="Calibri" w:cs="Calibri"/>
          <w:iCs/>
          <w:color w:val="000000"/>
          <w:lang w:eastAsia="el-GR"/>
        </w:rPr>
        <w:t>Η ολοκλήρωσή του ναού, δίνει την ευκαιρία στο κοινό να γνωρίσει εκ του σύνεγγυς το εξαιρετικό αυτό μνημείο, να απολαύσει το έργο των τεχνητών και των καλλιτεχνών του 11ου αλλά και του 19ου αιώνα, να μάθει και να κατανοήσει μείζονα θέματα της βυζαντινής αρχιτεκτονικής και γλυπτικής, να θαυμάσει από κοντά τις τοιχογραφίες του 19ου – αρχών 20ού αιώνα</w:t>
      </w:r>
      <w:r w:rsidR="00F421B4">
        <w:rPr>
          <w:rFonts w:ascii="Calibri" w:eastAsia="Times New Roman" w:hAnsi="Calibri" w:cs="Calibri"/>
          <w:iCs/>
          <w:color w:val="000000"/>
          <w:lang w:eastAsia="el-GR"/>
        </w:rPr>
        <w:t xml:space="preserve"> και</w:t>
      </w:r>
      <w:r>
        <w:rPr>
          <w:rFonts w:ascii="Calibri" w:eastAsia="Times New Roman" w:hAnsi="Calibri" w:cs="Calibri"/>
          <w:iCs/>
          <w:color w:val="000000"/>
          <w:lang w:eastAsia="el-GR"/>
        </w:rPr>
        <w:t xml:space="preserve"> να αναλογιστεί τον τρόπο ένταξης των μνημείων αυτών στην αθηναϊκή ζωή του 19ου, 20ού και 21ου αιώνα</w:t>
      </w:r>
      <w:r w:rsidR="00F421B4">
        <w:rPr>
          <w:rFonts w:ascii="Calibri" w:eastAsia="Times New Roman" w:hAnsi="Calibri" w:cs="Calibri"/>
          <w:iCs/>
          <w:color w:val="000000"/>
          <w:lang w:eastAsia="el-GR"/>
        </w:rPr>
        <w:t xml:space="preserve">. Οι </w:t>
      </w:r>
      <w:r w:rsidR="00796331">
        <w:rPr>
          <w:rFonts w:ascii="Calibri" w:eastAsia="Times New Roman" w:hAnsi="Calibri" w:cs="Calibri"/>
          <w:iCs/>
          <w:color w:val="000000"/>
          <w:lang w:eastAsia="el-GR"/>
        </w:rPr>
        <w:t>Άγιοι</w:t>
      </w:r>
      <w:r w:rsidR="00F421B4">
        <w:rPr>
          <w:rFonts w:ascii="Calibri" w:eastAsia="Times New Roman" w:hAnsi="Calibri" w:cs="Calibri"/>
          <w:iCs/>
          <w:color w:val="000000"/>
          <w:lang w:eastAsia="el-GR"/>
        </w:rPr>
        <w:t xml:space="preserve"> </w:t>
      </w:r>
      <w:proofErr w:type="spellStart"/>
      <w:r w:rsidR="00F421B4">
        <w:rPr>
          <w:rFonts w:ascii="Calibri" w:eastAsia="Times New Roman" w:hAnsi="Calibri" w:cs="Calibri"/>
          <w:iCs/>
          <w:color w:val="000000"/>
          <w:lang w:eastAsia="el-GR"/>
        </w:rPr>
        <w:t>Θεόδωροι</w:t>
      </w:r>
      <w:proofErr w:type="spellEnd"/>
      <w:r w:rsidR="00F421B4">
        <w:rPr>
          <w:rFonts w:ascii="Calibri" w:eastAsia="Times New Roman" w:hAnsi="Calibri" w:cs="Calibri"/>
          <w:iCs/>
          <w:color w:val="000000"/>
          <w:lang w:eastAsia="el-GR"/>
        </w:rPr>
        <w:t>, σπουδαίο βυζαντινό μνημείο, εκκλησιαστικό και χριστιανικό, σηματοδοτώντας αιώνες ιστορίας και πολιτισμού, αποδίδεται σή</w:t>
      </w:r>
      <w:r w:rsidR="002B63AB">
        <w:rPr>
          <w:rFonts w:ascii="Calibri" w:eastAsia="Times New Roman" w:hAnsi="Calibri" w:cs="Calibri"/>
          <w:iCs/>
          <w:color w:val="000000"/>
          <w:lang w:eastAsia="el-GR"/>
        </w:rPr>
        <w:t xml:space="preserve">μερα </w:t>
      </w:r>
      <w:r w:rsidR="00F421B4">
        <w:rPr>
          <w:rFonts w:ascii="Calibri" w:eastAsia="Times New Roman" w:hAnsi="Calibri" w:cs="Calibri"/>
          <w:iCs/>
          <w:color w:val="000000"/>
          <w:lang w:eastAsia="el-GR"/>
        </w:rPr>
        <w:t xml:space="preserve">στους πιστούς και </w:t>
      </w:r>
      <w:r w:rsidR="002B63AB">
        <w:rPr>
          <w:rFonts w:ascii="Calibri" w:eastAsia="Times New Roman" w:hAnsi="Calibri" w:cs="Calibri"/>
          <w:iCs/>
          <w:color w:val="000000"/>
          <w:lang w:eastAsia="el-GR"/>
        </w:rPr>
        <w:t xml:space="preserve"> στους </w:t>
      </w:r>
      <w:r w:rsidR="00F421B4">
        <w:rPr>
          <w:rFonts w:ascii="Calibri" w:eastAsia="Times New Roman" w:hAnsi="Calibri" w:cs="Calibri"/>
          <w:iCs/>
          <w:color w:val="000000"/>
          <w:lang w:eastAsia="el-GR"/>
        </w:rPr>
        <w:t>επισκέπτες</w:t>
      </w:r>
      <w:r>
        <w:rPr>
          <w:rFonts w:ascii="Calibri" w:eastAsia="Times New Roman" w:hAnsi="Calibri" w:cs="Calibri"/>
          <w:iCs/>
          <w:color w:val="000000"/>
          <w:lang w:eastAsia="el-GR"/>
        </w:rPr>
        <w:t>».</w:t>
      </w:r>
    </w:p>
    <w:p w14:paraId="1A348272" w14:textId="77777777" w:rsidR="00267C5D" w:rsidRDefault="00267C5D" w:rsidP="00ED346D">
      <w:pPr>
        <w:shd w:val="clear" w:color="auto" w:fill="FFFFFF"/>
        <w:spacing w:after="0"/>
        <w:jc w:val="both"/>
        <w:rPr>
          <w:rFonts w:ascii="Calibri" w:eastAsia="Times New Roman" w:hAnsi="Calibri" w:cs="Calibri"/>
          <w:iCs/>
          <w:color w:val="000000"/>
          <w:lang w:eastAsia="el-GR"/>
        </w:rPr>
      </w:pPr>
    </w:p>
    <w:p w14:paraId="0FC5E138" w14:textId="3345A414" w:rsidR="00267C5D" w:rsidRDefault="00267C5D" w:rsidP="00ED346D">
      <w:pPr>
        <w:shd w:val="clear" w:color="auto" w:fill="FFFFFF"/>
        <w:spacing w:after="0"/>
        <w:jc w:val="both"/>
        <w:rPr>
          <w:rFonts w:ascii="Calibri" w:eastAsia="Times New Roman" w:hAnsi="Calibri" w:cs="Calibri"/>
          <w:iCs/>
          <w:color w:val="000000"/>
          <w:lang w:eastAsia="el-GR"/>
        </w:rPr>
      </w:pPr>
      <w:r>
        <w:rPr>
          <w:rFonts w:ascii="Calibri" w:eastAsia="Times New Roman" w:hAnsi="Calibri" w:cs="Calibri"/>
          <w:iCs/>
          <w:color w:val="000000"/>
          <w:lang w:eastAsia="el-GR"/>
        </w:rPr>
        <w:lastRenderedPageBreak/>
        <w:t xml:space="preserve">Η Υπουργός ανάδειξε την πολύ στενή και εποικοδομητική συνεργασία του Υπουργείου Πολιτισμού με την Ιερά Αρχιεπισκοπή Αθηνών </w:t>
      </w:r>
      <w:r w:rsidR="002B63AB">
        <w:rPr>
          <w:rFonts w:ascii="Calibri" w:eastAsia="Times New Roman" w:hAnsi="Calibri" w:cs="Calibri"/>
          <w:iCs/>
          <w:color w:val="000000"/>
          <w:lang w:eastAsia="el-GR"/>
        </w:rPr>
        <w:t xml:space="preserve">αλλά </w:t>
      </w:r>
      <w:r>
        <w:rPr>
          <w:rFonts w:ascii="Calibri" w:eastAsia="Times New Roman" w:hAnsi="Calibri" w:cs="Calibri"/>
          <w:iCs/>
          <w:color w:val="000000"/>
          <w:lang w:eastAsia="el-GR"/>
        </w:rPr>
        <w:t xml:space="preserve">και τις Μητροπόλεις </w:t>
      </w:r>
      <w:r w:rsidR="002B63AB">
        <w:rPr>
          <w:rFonts w:ascii="Calibri" w:eastAsia="Times New Roman" w:hAnsi="Calibri" w:cs="Calibri"/>
          <w:iCs/>
          <w:color w:val="000000"/>
          <w:lang w:eastAsia="el-GR"/>
        </w:rPr>
        <w:t xml:space="preserve">σημειώνοντας </w:t>
      </w:r>
      <w:r>
        <w:rPr>
          <w:rFonts w:ascii="Calibri" w:eastAsia="Times New Roman" w:hAnsi="Calibri" w:cs="Calibri"/>
          <w:iCs/>
          <w:color w:val="000000"/>
          <w:lang w:eastAsia="el-GR"/>
        </w:rPr>
        <w:t xml:space="preserve">ότι «βαθιά μας επιθυμία είναι τα εκκλησιαστικά μνημεία να αποδίδονται ξανά στη λατρεία, καθώς αυτή υπήρξε εξαρχής η ουσιαστική τους χρήση. Με τον προσήκοντα σεβασμό, διασφαλίζουμε ότι τα αποκατεστημένα μνημεία θα διατηρήσουν το φως και τη λάμψη </w:t>
      </w:r>
      <w:r w:rsidR="002B63AB">
        <w:rPr>
          <w:rFonts w:ascii="Calibri" w:eastAsia="Times New Roman" w:hAnsi="Calibri" w:cs="Calibri"/>
          <w:iCs/>
          <w:color w:val="000000"/>
          <w:lang w:eastAsia="el-GR"/>
        </w:rPr>
        <w:t>τους,</w:t>
      </w:r>
      <w:r>
        <w:rPr>
          <w:rFonts w:ascii="Calibri" w:eastAsia="Times New Roman" w:hAnsi="Calibri" w:cs="Calibri"/>
          <w:iCs/>
          <w:color w:val="000000"/>
          <w:lang w:eastAsia="el-GR"/>
        </w:rPr>
        <w:t xml:space="preserve"> όχι ως αυτοσκοπός, αλλά </w:t>
      </w:r>
      <w:r w:rsidR="002B63AB">
        <w:rPr>
          <w:rFonts w:ascii="Calibri" w:eastAsia="Times New Roman" w:hAnsi="Calibri" w:cs="Calibri"/>
          <w:iCs/>
          <w:color w:val="000000"/>
          <w:lang w:eastAsia="el-GR"/>
        </w:rPr>
        <w:t xml:space="preserve">επειδή, </w:t>
      </w:r>
      <w:r>
        <w:rPr>
          <w:rFonts w:ascii="Calibri" w:eastAsia="Times New Roman" w:hAnsi="Calibri" w:cs="Calibri"/>
          <w:iCs/>
          <w:color w:val="000000"/>
          <w:lang w:eastAsia="el-GR"/>
        </w:rPr>
        <w:t>μέσω αυτών</w:t>
      </w:r>
      <w:r w:rsidR="002B63AB">
        <w:rPr>
          <w:rFonts w:ascii="Calibri" w:eastAsia="Times New Roman" w:hAnsi="Calibri" w:cs="Calibri"/>
          <w:iCs/>
          <w:color w:val="000000"/>
          <w:lang w:eastAsia="el-GR"/>
        </w:rPr>
        <w:t>,</w:t>
      </w:r>
      <w:r>
        <w:rPr>
          <w:rFonts w:ascii="Calibri" w:eastAsia="Times New Roman" w:hAnsi="Calibri" w:cs="Calibri"/>
          <w:iCs/>
          <w:color w:val="000000"/>
          <w:lang w:eastAsia="el-GR"/>
        </w:rPr>
        <w:t xml:space="preserve"> φωτιζόμαστε και εμείς.</w:t>
      </w:r>
      <w:r w:rsidR="002B63AB">
        <w:rPr>
          <w:rFonts w:ascii="Calibri" w:eastAsia="Times New Roman" w:hAnsi="Calibri" w:cs="Calibri"/>
          <w:iCs/>
          <w:color w:val="000000"/>
          <w:lang w:eastAsia="el-GR"/>
        </w:rPr>
        <w:t xml:space="preserve"> Η</w:t>
      </w:r>
      <w:r>
        <w:rPr>
          <w:rFonts w:ascii="Calibri" w:eastAsia="Times New Roman" w:hAnsi="Calibri" w:cs="Calibri"/>
          <w:iCs/>
          <w:color w:val="000000"/>
          <w:lang w:eastAsia="el-GR"/>
        </w:rPr>
        <w:t xml:space="preserve"> Αθήνα έχει μια ξεχωριστή θέση στον πολιτισμό, διαχρονικά στη μεγάλη ιστορική διάρκεια, επομένως τα μνημεία της θα πρέπει να είναι αποκατεστημένα και λαμπερά όπως αξίζει στη φυσιογνωμία της πόλης».</w:t>
      </w:r>
    </w:p>
    <w:p w14:paraId="355DC935" w14:textId="77777777" w:rsidR="00267C5D" w:rsidRDefault="00267C5D" w:rsidP="00ED346D">
      <w:pPr>
        <w:shd w:val="clear" w:color="auto" w:fill="FFFFFF"/>
        <w:spacing w:after="0"/>
        <w:jc w:val="both"/>
        <w:rPr>
          <w:rFonts w:ascii="Calibri" w:eastAsia="Times New Roman" w:hAnsi="Calibri" w:cs="Calibri"/>
          <w:iCs/>
          <w:color w:val="000000"/>
          <w:lang w:eastAsia="el-GR"/>
        </w:rPr>
      </w:pPr>
    </w:p>
    <w:p w14:paraId="69FCC201" w14:textId="77777777" w:rsidR="00267C5D" w:rsidRDefault="00267C5D" w:rsidP="00ED346D">
      <w:pPr>
        <w:shd w:val="clear" w:color="auto" w:fill="FFFFFF"/>
        <w:spacing w:after="0"/>
        <w:jc w:val="both"/>
        <w:rPr>
          <w:rFonts w:ascii="Calibri" w:eastAsia="Times New Roman" w:hAnsi="Calibri" w:cs="Calibri"/>
          <w:iCs/>
          <w:color w:val="000000"/>
          <w:lang w:eastAsia="el-GR"/>
        </w:rPr>
      </w:pPr>
      <w:r>
        <w:rPr>
          <w:rFonts w:ascii="Calibri" w:eastAsia="Times New Roman" w:hAnsi="Calibri" w:cs="Calibri"/>
          <w:iCs/>
          <w:color w:val="000000"/>
          <w:lang w:eastAsia="el-GR"/>
        </w:rPr>
        <w:t xml:space="preserve">Η ολοκλήρωση του επίπονου έργου της αποκατάστασης απαίτησε τη στενή συνεργασία πολλών ειδικοτήτων, τον συντονισμό πολυάριθμων συνεργείων και την αντιμετώπιση ποικίλων προβλημάτων, μεσολαβούσης της πανδημίας του </w:t>
      </w:r>
      <w:r>
        <w:rPr>
          <w:rFonts w:ascii="Calibri" w:eastAsia="Times New Roman" w:hAnsi="Calibri" w:cs="Calibri"/>
          <w:iCs/>
          <w:color w:val="000000"/>
          <w:lang w:val="en-US" w:eastAsia="el-GR"/>
        </w:rPr>
        <w:t>COVID</w:t>
      </w:r>
      <w:r>
        <w:rPr>
          <w:rFonts w:ascii="Calibri" w:eastAsia="Times New Roman" w:hAnsi="Calibri" w:cs="Calibri"/>
          <w:iCs/>
          <w:color w:val="000000"/>
          <w:lang w:eastAsia="el-GR"/>
        </w:rPr>
        <w:t xml:space="preserve">-19, καθώς και επανειλημμένων παραβιάσεων του εργοταξίου, που σε μία περίπτωση προκάλεσαν και πυρκαγιά στο ναό. </w:t>
      </w:r>
    </w:p>
    <w:p w14:paraId="20AB92B5" w14:textId="77777777" w:rsidR="00267C5D" w:rsidRDefault="00267C5D" w:rsidP="00ED346D">
      <w:pPr>
        <w:shd w:val="clear" w:color="auto" w:fill="FFFFFF"/>
        <w:spacing w:after="0"/>
        <w:jc w:val="both"/>
      </w:pPr>
      <w:bookmarkStart w:id="2" w:name="_Hlk192165421"/>
    </w:p>
    <w:p w14:paraId="7127E445" w14:textId="1FB00770" w:rsidR="00267C5D" w:rsidRDefault="00267C5D" w:rsidP="00ED346D">
      <w:pPr>
        <w:shd w:val="clear" w:color="auto" w:fill="FFFFFF"/>
        <w:spacing w:after="0"/>
        <w:jc w:val="both"/>
      </w:pPr>
      <w:r>
        <w:t>Τα χίλια σχεδόν χρόνια που έχει διανύσει ο ναός και παρά τις προσπάθειες στερέωσής του, από τα μέσα του 1</w:t>
      </w:r>
      <w:r w:rsidR="00ED346D">
        <w:t>9ου</w:t>
      </w:r>
      <w:r>
        <w:t xml:space="preserve"> αιώνα -όταν χτίστηκε το καμπαναριό- και κυρίως στις αρχές του 2</w:t>
      </w:r>
      <w:r w:rsidR="00ED346D">
        <w:t>0ου</w:t>
      </w:r>
      <w:r>
        <w:t xml:space="preserve"> αι.,  είχαν προκαλέσει πολλά προβλήματα στο κτήριο. Διαμπερής ρωγμή διαρρήγνυε τον δυτικό τοίχο, από τη στέγη έως τη βάση</w:t>
      </w:r>
      <w:r w:rsidR="002B63AB">
        <w:t>.</w:t>
      </w:r>
      <w:r>
        <w:t xml:space="preserve"> </w:t>
      </w:r>
      <w:proofErr w:type="spellStart"/>
      <w:r w:rsidR="002B63AB">
        <w:t>Ρ</w:t>
      </w:r>
      <w:r>
        <w:t>ηγματωμένοι</w:t>
      </w:r>
      <w:proofErr w:type="spellEnd"/>
      <w:r>
        <w:t xml:space="preserve"> ήταν οι περισσότεροι θόλοι του μνημείου</w:t>
      </w:r>
      <w:r w:rsidR="002B63AB">
        <w:t>.</w:t>
      </w:r>
      <w:r>
        <w:t xml:space="preserve"> </w:t>
      </w:r>
      <w:r w:rsidR="002B63AB">
        <w:t>Τ</w:t>
      </w:r>
      <w:r>
        <w:t>α κεραμίδια είχαν σχεδόν αποσαθρωθεί</w:t>
      </w:r>
      <w:r w:rsidR="002B63AB">
        <w:t xml:space="preserve"> και </w:t>
      </w:r>
      <w:r>
        <w:t xml:space="preserve"> τα κονιάματα της βάσης είχαν αντικατασταθεί με τσιμέντα, ενώ ο 20ός αι. είχε αφήσει στις τοιχοποιίες του μνημείου, μέσα και έξω, μια μαύρη </w:t>
      </w:r>
      <w:proofErr w:type="spellStart"/>
      <w:r>
        <w:t>πάτινα</w:t>
      </w:r>
      <w:proofErr w:type="spellEnd"/>
      <w:r>
        <w:t xml:space="preserve"> καπνιάς και καυσαερίου. Τα προβλήματα αυτά και άλλα πολλά θεραπεύτηκαν κατά τη διάρκεια του έργου. Οι μεταλλικές ενισχύσεις, που το μεγαλύτερο μέρος τους κρύβεται κάτω από τις στέγες, προσφέρουν στο κτήριο τη στατική επάρκεια για την διασφάλισή του</w:t>
      </w:r>
      <w:r w:rsidR="002B63AB">
        <w:t>,</w:t>
      </w:r>
      <w:r>
        <w:t xml:space="preserve"> στο μέλλον. Οι στέγες αντικαταστάθηκαν, όπως και τα απολεσθέντα μαρμάρινα στοιχεία του </w:t>
      </w:r>
      <w:r w:rsidRPr="004549E4">
        <w:t>τρούλου</w:t>
      </w:r>
      <w:r>
        <w:t xml:space="preserve">. Εφαρμόστηκαν νέα αρμολογήματα, όμοια </w:t>
      </w:r>
      <w:r w:rsidR="002B63AB">
        <w:t xml:space="preserve">με </w:t>
      </w:r>
      <w:r>
        <w:t>τα πολύ καλά σωζόμενα αρχικά αρμολογήματα του ναού. Στις όψεις αποκαταστάθηκαν τα δομικά στοιχεία, λίθοι και πλίνθοι, που έλειπαν και κυρίως καθαρίστηκαν από την αιθάλη</w:t>
      </w:r>
      <w:r w:rsidR="002B63AB">
        <w:t>,</w:t>
      </w:r>
      <w:r>
        <w:t xml:space="preserve"> </w:t>
      </w:r>
      <w:r w:rsidR="002B63AB">
        <w:t>σ</w:t>
      </w:r>
      <w:r>
        <w:t>ε μια επίπονη και χρονοβόρα διαδικασία. Ο γλυπτός διάκοσμος καθαρίστηκε, η επιγραφή κατέβηκε από τη θέση της, συντηρήθηκε και επανατοποθετήθηκε. Τοποθετήθηκαν αντίγραφα των αρχικών πήλινων αγγείων που έχουν κατεβεί</w:t>
      </w:r>
      <w:r w:rsidR="002B63AB">
        <w:t>,</w:t>
      </w:r>
      <w:r>
        <w:t xml:space="preserve"> καθώς είναι ιδιαίτερα ευάλωτα, στις αρχικές τους θέσεις δυτικά και βόρεια. Στο εσωτερικό αφαιρέθηκε η πλαστική επικάλυψη που κάλυπτε το μαρμάρινο δάπεδο, ενώ ο καθαρισμός και η συντήρηση των τοιχογραφιών αλλά και των μαρμάρινων </w:t>
      </w:r>
      <w:r w:rsidR="002B63AB">
        <w:t xml:space="preserve">βυζαντινών </w:t>
      </w:r>
      <w:r>
        <w:t xml:space="preserve">στοιχείων τόσο </w:t>
      </w:r>
      <w:r w:rsidR="002B63AB">
        <w:t xml:space="preserve"> των </w:t>
      </w:r>
      <w:r>
        <w:t xml:space="preserve">βυζαντινών, όπως οι </w:t>
      </w:r>
      <w:proofErr w:type="spellStart"/>
      <w:r>
        <w:t>κοσμήτες</w:t>
      </w:r>
      <w:proofErr w:type="spellEnd"/>
      <w:r>
        <w:t xml:space="preserve"> του νάρθηκα και οι </w:t>
      </w:r>
      <w:proofErr w:type="spellStart"/>
      <w:r>
        <w:t>αμφικιονίσκοι</w:t>
      </w:r>
      <w:proofErr w:type="spellEnd"/>
      <w:r>
        <w:t xml:space="preserve"> των παραθύρων, </w:t>
      </w:r>
      <w:r w:rsidR="002B63AB">
        <w:t xml:space="preserve">όσο </w:t>
      </w:r>
      <w:r>
        <w:t>και των πιο πρόσφατων, του τέμπλου και του άμβωνα, αποκάλυψαν την λαμπρή όψη το</w:t>
      </w:r>
      <w:r w:rsidR="002B63AB">
        <w:t>υ</w:t>
      </w:r>
      <w:r>
        <w:t xml:space="preserve"> μνημείο</w:t>
      </w:r>
      <w:r w:rsidR="002B63AB">
        <w:t>υ,</w:t>
      </w:r>
      <w:r>
        <w:t xml:space="preserve"> τέλη του 1</w:t>
      </w:r>
      <w:r w:rsidR="00ED346D" w:rsidRPr="00ED346D">
        <w:t>9</w:t>
      </w:r>
      <w:r w:rsidR="00ED346D">
        <w:t>ου</w:t>
      </w:r>
      <w:r>
        <w:t xml:space="preserve"> αιώνα, συνδυάζοντας το </w:t>
      </w:r>
      <w:r w:rsidR="002B63AB">
        <w:t xml:space="preserve"> με </w:t>
      </w:r>
      <w:r>
        <w:t xml:space="preserve">το σύγχρονο χώρο λατρείας. </w:t>
      </w:r>
      <w:bookmarkEnd w:id="2"/>
    </w:p>
    <w:p w14:paraId="226D25F3" w14:textId="77777777" w:rsidR="00267C5D" w:rsidRDefault="00267C5D" w:rsidP="00ED346D">
      <w:pPr>
        <w:shd w:val="clear" w:color="auto" w:fill="FFFFFF"/>
        <w:spacing w:after="0"/>
        <w:jc w:val="both"/>
        <w:rPr>
          <w:rFonts w:ascii="Calibri" w:hAnsi="Calibri" w:cs="Calibri"/>
        </w:rPr>
      </w:pPr>
    </w:p>
    <w:p w14:paraId="5055B0EB" w14:textId="5978D9DE" w:rsidR="00267C5D" w:rsidRDefault="00267C5D" w:rsidP="00ED346D">
      <w:pPr>
        <w:shd w:val="clear" w:color="auto" w:fill="FFFFFF"/>
        <w:spacing w:after="0"/>
        <w:jc w:val="both"/>
      </w:pPr>
      <w:r>
        <w:rPr>
          <w:rFonts w:ascii="Calibri" w:hAnsi="Calibri" w:cs="Calibri"/>
        </w:rPr>
        <w:t xml:space="preserve">Στην τελετή </w:t>
      </w:r>
      <w:proofErr w:type="spellStart"/>
      <w:r>
        <w:rPr>
          <w:rFonts w:ascii="Calibri" w:hAnsi="Calibri" w:cs="Calibri"/>
        </w:rPr>
        <w:t>θυρανοιξίων</w:t>
      </w:r>
      <w:proofErr w:type="spellEnd"/>
      <w:r>
        <w:rPr>
          <w:rFonts w:ascii="Calibri" w:hAnsi="Calibri" w:cs="Calibri"/>
        </w:rPr>
        <w:t xml:space="preserve">, </w:t>
      </w:r>
      <w:proofErr w:type="spellStart"/>
      <w:r>
        <w:rPr>
          <w:rFonts w:ascii="Calibri" w:hAnsi="Calibri" w:cs="Calibri"/>
        </w:rPr>
        <w:t>χοροστατούντος</w:t>
      </w:r>
      <w:proofErr w:type="spellEnd"/>
      <w:r>
        <w:rPr>
          <w:rFonts w:ascii="Calibri" w:hAnsi="Calibri" w:cs="Calibri"/>
        </w:rPr>
        <w:t xml:space="preserve"> του </w:t>
      </w:r>
      <w:r w:rsidRPr="00267C5D">
        <w:rPr>
          <w:rFonts w:ascii="Calibri" w:hAnsi="Calibri" w:cs="Calibri"/>
        </w:rPr>
        <w:t>πανοσιολογιότατο</w:t>
      </w:r>
      <w:r>
        <w:rPr>
          <w:rFonts w:ascii="Calibri" w:hAnsi="Calibri" w:cs="Calibri"/>
        </w:rPr>
        <w:t xml:space="preserve">υ αρχιμανδρίτη </w:t>
      </w:r>
      <w:r w:rsidR="00943BD0">
        <w:rPr>
          <w:rFonts w:ascii="Calibri" w:hAnsi="Calibri" w:cs="Calibri"/>
        </w:rPr>
        <w:t>πρωτοσύγκελου</w:t>
      </w:r>
      <w:r>
        <w:rPr>
          <w:rFonts w:ascii="Calibri" w:hAnsi="Calibri" w:cs="Calibri"/>
        </w:rPr>
        <w:t xml:space="preserve"> της Ιεράς Αρχιεπισκοπής Αθηνών Βαρνάβα Θεοχάρη</w:t>
      </w:r>
      <w:r w:rsidR="00943BD0">
        <w:rPr>
          <w:rFonts w:ascii="Calibri" w:hAnsi="Calibri" w:cs="Calibri"/>
        </w:rPr>
        <w:t xml:space="preserve">, </w:t>
      </w:r>
      <w:r>
        <w:rPr>
          <w:rFonts w:ascii="Calibri" w:hAnsi="Calibri" w:cs="Calibri"/>
        </w:rPr>
        <w:t>παρέστησαν ο Γενικός Γραμματέας Πολιτισμού Γιώργος Διδασκάλου, Διευθύντρια της Εφορείας Αρχαιοτήτων Πόλης Αθηνών Έλενα Κουντούρη, η προϊσταμένη της Γενικής Διεύθυνσης Μουσείων και Τεχνικών έργων Αμαλία Ανδρουλιδάκη  και η Τμηματάρχης Βυζαντινών και Μεταβυζαντινών Αρχαιοτήτων και Μουσείων Αργυρώ Καραμπερίδη</w:t>
      </w:r>
      <w:r w:rsidR="00943BD0">
        <w:rPr>
          <w:rFonts w:ascii="Calibri" w:hAnsi="Calibri" w:cs="Calibri"/>
        </w:rPr>
        <w:t>, καθώς και εκπρόσωποι της Περιφέρειας Αττικής και του Δήμου Αθηναίων</w:t>
      </w:r>
      <w:r>
        <w:rPr>
          <w:rFonts w:ascii="Calibri" w:hAnsi="Calibri" w:cs="Calibri"/>
        </w:rPr>
        <w:t xml:space="preserve">. </w:t>
      </w:r>
    </w:p>
    <w:p w14:paraId="3600775D" w14:textId="248BA47B" w:rsidR="0044101A" w:rsidRPr="00171F01" w:rsidRDefault="0044101A" w:rsidP="00ED346D">
      <w:pPr>
        <w:shd w:val="clear" w:color="auto" w:fill="FFFFFF"/>
        <w:spacing w:after="0"/>
        <w:jc w:val="both"/>
      </w:pPr>
    </w:p>
    <w:sectPr w:rsidR="0044101A" w:rsidRPr="00171F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FB"/>
    <w:rsid w:val="00051E94"/>
    <w:rsid w:val="00082AD0"/>
    <w:rsid w:val="00093759"/>
    <w:rsid w:val="000E2733"/>
    <w:rsid w:val="001625FD"/>
    <w:rsid w:val="00171F01"/>
    <w:rsid w:val="001A70BE"/>
    <w:rsid w:val="001B2B72"/>
    <w:rsid w:val="001C78BE"/>
    <w:rsid w:val="001D0117"/>
    <w:rsid w:val="001E4A54"/>
    <w:rsid w:val="002600CB"/>
    <w:rsid w:val="00266A7B"/>
    <w:rsid w:val="00267C5D"/>
    <w:rsid w:val="0029074F"/>
    <w:rsid w:val="002B63AB"/>
    <w:rsid w:val="002F0AA6"/>
    <w:rsid w:val="0038771B"/>
    <w:rsid w:val="003D4FE6"/>
    <w:rsid w:val="0044101A"/>
    <w:rsid w:val="004549E4"/>
    <w:rsid w:val="004B1059"/>
    <w:rsid w:val="004C0230"/>
    <w:rsid w:val="00536FBF"/>
    <w:rsid w:val="0058130E"/>
    <w:rsid w:val="005C7EB0"/>
    <w:rsid w:val="005F1A85"/>
    <w:rsid w:val="00615CF2"/>
    <w:rsid w:val="006C2468"/>
    <w:rsid w:val="0078689A"/>
    <w:rsid w:val="00796331"/>
    <w:rsid w:val="00874B91"/>
    <w:rsid w:val="0089270C"/>
    <w:rsid w:val="00943BD0"/>
    <w:rsid w:val="00956D29"/>
    <w:rsid w:val="009955D6"/>
    <w:rsid w:val="00A63282"/>
    <w:rsid w:val="00A8020A"/>
    <w:rsid w:val="00A80E85"/>
    <w:rsid w:val="00A90C3B"/>
    <w:rsid w:val="00AA5BCA"/>
    <w:rsid w:val="00B30A77"/>
    <w:rsid w:val="00B802CB"/>
    <w:rsid w:val="00BD4A16"/>
    <w:rsid w:val="00C44C77"/>
    <w:rsid w:val="00D049BD"/>
    <w:rsid w:val="00D51CB8"/>
    <w:rsid w:val="00D64197"/>
    <w:rsid w:val="00D82FAC"/>
    <w:rsid w:val="00E23D22"/>
    <w:rsid w:val="00ED346D"/>
    <w:rsid w:val="00EE4F07"/>
    <w:rsid w:val="00EF02C7"/>
    <w:rsid w:val="00F421B4"/>
    <w:rsid w:val="00FA08FB"/>
    <w:rsid w:val="00FC6A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A05A"/>
  <w15:chartTrackingRefBased/>
  <w15:docId w15:val="{3CC0A944-9E99-470C-85F3-09DA4C11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FB"/>
    <w:pPr>
      <w:spacing w:line="276" w:lineRule="auto"/>
    </w:pPr>
  </w:style>
  <w:style w:type="paragraph" w:styleId="1">
    <w:name w:val="heading 1"/>
    <w:basedOn w:val="a"/>
    <w:next w:val="a"/>
    <w:link w:val="1Char"/>
    <w:uiPriority w:val="9"/>
    <w:qFormat/>
    <w:rsid w:val="00FA08F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A08F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A08FB"/>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A08FB"/>
    <w:pPr>
      <w:keepNext/>
      <w:keepLines/>
      <w:spacing w:before="80" w:after="40" w:line="278"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A08FB"/>
    <w:pPr>
      <w:keepNext/>
      <w:keepLines/>
      <w:spacing w:before="80" w:after="40" w:line="278"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A08FB"/>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08FB"/>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08FB"/>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08FB"/>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A08F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A08F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A08F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A08F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A08F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A08F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A08F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A08F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A08FB"/>
    <w:rPr>
      <w:rFonts w:eastAsiaTheme="majorEastAsia" w:cstheme="majorBidi"/>
      <w:color w:val="272727" w:themeColor="text1" w:themeTint="D8"/>
    </w:rPr>
  </w:style>
  <w:style w:type="paragraph" w:styleId="a3">
    <w:name w:val="Title"/>
    <w:basedOn w:val="a"/>
    <w:next w:val="a"/>
    <w:link w:val="Char"/>
    <w:uiPriority w:val="10"/>
    <w:qFormat/>
    <w:rsid w:val="00FA0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A08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08FB"/>
    <w:pPr>
      <w:numPr>
        <w:ilvl w:val="1"/>
      </w:numPr>
      <w:spacing w:line="278"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A08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08FB"/>
    <w:pPr>
      <w:spacing w:before="160" w:line="278" w:lineRule="auto"/>
      <w:jc w:val="center"/>
    </w:pPr>
    <w:rPr>
      <w:i/>
      <w:iCs/>
      <w:color w:val="404040" w:themeColor="text1" w:themeTint="BF"/>
    </w:rPr>
  </w:style>
  <w:style w:type="character" w:customStyle="1" w:styleId="Char1">
    <w:name w:val="Απόσπασμα Char"/>
    <w:basedOn w:val="a0"/>
    <w:link w:val="a5"/>
    <w:uiPriority w:val="29"/>
    <w:rsid w:val="00FA08FB"/>
    <w:rPr>
      <w:i/>
      <w:iCs/>
      <w:color w:val="404040" w:themeColor="text1" w:themeTint="BF"/>
    </w:rPr>
  </w:style>
  <w:style w:type="paragraph" w:styleId="a6">
    <w:name w:val="List Paragraph"/>
    <w:basedOn w:val="a"/>
    <w:uiPriority w:val="34"/>
    <w:qFormat/>
    <w:rsid w:val="00FA08FB"/>
    <w:pPr>
      <w:spacing w:line="278" w:lineRule="auto"/>
      <w:ind w:left="720"/>
      <w:contextualSpacing/>
    </w:pPr>
  </w:style>
  <w:style w:type="character" w:styleId="a7">
    <w:name w:val="Intense Emphasis"/>
    <w:basedOn w:val="a0"/>
    <w:uiPriority w:val="21"/>
    <w:qFormat/>
    <w:rsid w:val="00FA08FB"/>
    <w:rPr>
      <w:i/>
      <w:iCs/>
      <w:color w:val="2F5496" w:themeColor="accent1" w:themeShade="BF"/>
    </w:rPr>
  </w:style>
  <w:style w:type="paragraph" w:styleId="a8">
    <w:name w:val="Intense Quote"/>
    <w:basedOn w:val="a"/>
    <w:next w:val="a"/>
    <w:link w:val="Char2"/>
    <w:uiPriority w:val="30"/>
    <w:qFormat/>
    <w:rsid w:val="00FA08F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har2">
    <w:name w:val="Έντονο απόσπ. Char"/>
    <w:basedOn w:val="a0"/>
    <w:link w:val="a8"/>
    <w:uiPriority w:val="30"/>
    <w:rsid w:val="00FA08FB"/>
    <w:rPr>
      <w:i/>
      <w:iCs/>
      <w:color w:val="2F5496" w:themeColor="accent1" w:themeShade="BF"/>
    </w:rPr>
  </w:style>
  <w:style w:type="character" w:styleId="a9">
    <w:name w:val="Intense Reference"/>
    <w:basedOn w:val="a0"/>
    <w:uiPriority w:val="32"/>
    <w:qFormat/>
    <w:rsid w:val="00FA0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A8F7B-5FCA-4122-9C53-A31DB0481159}">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FDCF175B-9D11-4D19-BCA0-57DD4082F417}">
  <ds:schemaRefs>
    <ds:schemaRef ds:uri="http://schemas.microsoft.com/sharepoint/v3/contenttype/forms"/>
  </ds:schemaRefs>
</ds:datastoreItem>
</file>

<file path=customXml/itemProps3.xml><?xml version="1.0" encoding="utf-8"?>
<ds:datastoreItem xmlns:ds="http://schemas.openxmlformats.org/officeDocument/2006/customXml" ds:itemID="{EAC607E8-2A6A-4EE3-A594-0979558C1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826</Words>
  <Characters>4461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Δήλωση της Υπουργού Πολιτισμού Λίνας Μενδώνη για την απώλεια του Μανώλη Λιδάκη</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Οι Άγιοι Θεόδωροι, μνημείο ιστορίας και πολιτισμού του 11ου αιώνα, αποδίδεται στη λατρεία</dc:title>
  <dc:subject/>
  <dc:creator>User</dc:creator>
  <cp:keywords/>
  <dc:description/>
  <cp:lastModifiedBy>Ελευθερία Πελτέκη</cp:lastModifiedBy>
  <cp:revision>3</cp:revision>
  <dcterms:created xsi:type="dcterms:W3CDTF">2025-03-07T10:08:00Z</dcterms:created>
  <dcterms:modified xsi:type="dcterms:W3CDTF">2025-03-07T10:11:00Z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